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86" w:rsidRDefault="00A60D86" w:rsidP="00A60D86">
      <w:pPr>
        <w:pStyle w:val="Corpodetexto"/>
        <w:spacing w:before="56"/>
        <w:ind w:left="1649" w:right="1884"/>
        <w:jc w:val="center"/>
      </w:pPr>
      <w:r>
        <w:t>MODELO DE PLANO DE TRABALHO / METAS E RESULTADOS</w:t>
      </w:r>
    </w:p>
    <w:p w:rsidR="00A60D86" w:rsidRDefault="00A60D86" w:rsidP="00A60D86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7"/>
      </w:tblGrid>
      <w:tr w:rsidR="00A60D86" w:rsidTr="0035265F">
        <w:trPr>
          <w:trHeight w:val="270"/>
        </w:trPr>
        <w:tc>
          <w:tcPr>
            <w:tcW w:w="8647" w:type="dxa"/>
          </w:tcPr>
          <w:p w:rsidR="00A60D86" w:rsidRDefault="00A60D86" w:rsidP="0035265F">
            <w:pPr>
              <w:pStyle w:val="TableParagraph"/>
              <w:spacing w:before="1" w:line="249" w:lineRule="exact"/>
              <w:ind w:left="107"/>
            </w:pPr>
            <w:r>
              <w:t>Unidade:</w:t>
            </w:r>
          </w:p>
        </w:tc>
      </w:tr>
      <w:tr w:rsidR="00A60D86" w:rsidTr="0035265F">
        <w:trPr>
          <w:trHeight w:val="268"/>
        </w:trPr>
        <w:tc>
          <w:tcPr>
            <w:tcW w:w="8647" w:type="dxa"/>
          </w:tcPr>
          <w:p w:rsidR="00A60D86" w:rsidRDefault="00A60D86" w:rsidP="0035265F">
            <w:pPr>
              <w:pStyle w:val="TableParagraph"/>
              <w:spacing w:line="248" w:lineRule="exact"/>
              <w:ind w:left="107"/>
            </w:pPr>
            <w:r>
              <w:t>1) DEFINIÇÃO DOS INDICADORES OBJETIVOS PARA AFERIR RESULTADOS:</w:t>
            </w:r>
          </w:p>
        </w:tc>
      </w:tr>
      <w:tr w:rsidR="00A60D86" w:rsidTr="0035265F">
        <w:trPr>
          <w:trHeight w:val="268"/>
        </w:trPr>
        <w:tc>
          <w:tcPr>
            <w:tcW w:w="8647" w:type="dxa"/>
          </w:tcPr>
          <w:p w:rsidR="00A60D86" w:rsidRDefault="00A60D86" w:rsidP="0035265F">
            <w:pPr>
              <w:pStyle w:val="TableParagraph"/>
              <w:spacing w:line="248" w:lineRule="exact"/>
              <w:ind w:left="107"/>
            </w:pPr>
            <w:r>
              <w:t>2) DEFINIÇÃO E CONTROLE EFETIVO DAS METAS ESTABELECIDAS:</w:t>
            </w:r>
          </w:p>
        </w:tc>
      </w:tr>
      <w:tr w:rsidR="00A60D86" w:rsidTr="0035265F">
        <w:trPr>
          <w:trHeight w:val="268"/>
        </w:trPr>
        <w:tc>
          <w:tcPr>
            <w:tcW w:w="8647" w:type="dxa"/>
          </w:tcPr>
          <w:p w:rsidR="00A60D86" w:rsidRDefault="00A60D86" w:rsidP="0035265F">
            <w:pPr>
              <w:pStyle w:val="TableParagraph"/>
              <w:spacing w:line="248" w:lineRule="exact"/>
              <w:ind w:left="107"/>
            </w:pPr>
            <w:r>
              <w:t>3) DESCRIÇÃO DA FORMA DE MENSURAÇÃO DOS RESULTADOS DA UNIDADE:</w:t>
            </w:r>
          </w:p>
        </w:tc>
      </w:tr>
      <w:tr w:rsidR="00A60D86" w:rsidTr="0035265F">
        <w:trPr>
          <w:trHeight w:val="268"/>
        </w:trPr>
        <w:tc>
          <w:tcPr>
            <w:tcW w:w="8647" w:type="dxa"/>
          </w:tcPr>
          <w:p w:rsidR="00A60D86" w:rsidRDefault="00A60D86" w:rsidP="0035265F">
            <w:pPr>
              <w:pStyle w:val="TableParagraph"/>
              <w:spacing w:line="248" w:lineRule="exact"/>
              <w:ind w:left="107"/>
            </w:pPr>
            <w:r>
              <w:t>4) DETALHAMENTO E DESCRIÇÃO DAS ATIVIDADES A SEREM DESEMPENHADAS:</w:t>
            </w:r>
          </w:p>
        </w:tc>
      </w:tr>
      <w:tr w:rsidR="00A60D86" w:rsidTr="0035265F">
        <w:trPr>
          <w:trHeight w:val="268"/>
        </w:trPr>
        <w:tc>
          <w:tcPr>
            <w:tcW w:w="8647" w:type="dxa"/>
          </w:tcPr>
          <w:p w:rsidR="00A60D86" w:rsidRDefault="00A60D86" w:rsidP="0035265F">
            <w:pPr>
              <w:pStyle w:val="TableParagraph"/>
              <w:spacing w:line="248" w:lineRule="exact"/>
              <w:ind w:left="107"/>
            </w:pPr>
            <w:r>
              <w:t>5) QUANTITATIVO TOTAL DE SERVIDORES EFETIVOS NA UNIDADE:</w:t>
            </w:r>
          </w:p>
        </w:tc>
      </w:tr>
      <w:tr w:rsidR="00A60D86" w:rsidTr="0035265F">
        <w:trPr>
          <w:trHeight w:val="537"/>
        </w:trPr>
        <w:tc>
          <w:tcPr>
            <w:tcW w:w="8647" w:type="dxa"/>
          </w:tcPr>
          <w:p w:rsidR="00A60D86" w:rsidRDefault="00A60D86" w:rsidP="0035265F">
            <w:pPr>
              <w:pStyle w:val="TableParagraph"/>
              <w:spacing w:line="268" w:lineRule="exact"/>
              <w:ind w:left="107"/>
            </w:pPr>
            <w:r>
              <w:t>6) QUANTITATIVO TOTAL DE SERVIDORES EFETIVOS QUE PODERÁ PARTICIPAR DO</w:t>
            </w:r>
          </w:p>
          <w:p w:rsidR="00A60D86" w:rsidRDefault="00A60D86" w:rsidP="0035265F">
            <w:pPr>
              <w:pStyle w:val="TableParagraph"/>
              <w:spacing w:line="249" w:lineRule="exact"/>
              <w:ind w:left="107"/>
            </w:pPr>
            <w:r>
              <w:t>TELETRABALHO (observados os limites estabelecidos nesta Portaria):</w:t>
            </w:r>
          </w:p>
        </w:tc>
      </w:tr>
      <w:tr w:rsidR="00A60D86" w:rsidTr="0035265F">
        <w:trPr>
          <w:trHeight w:val="1075"/>
        </w:trPr>
        <w:tc>
          <w:tcPr>
            <w:tcW w:w="8647" w:type="dxa"/>
          </w:tcPr>
          <w:p w:rsidR="00A60D86" w:rsidRDefault="00A60D86" w:rsidP="0035265F">
            <w:pPr>
              <w:pStyle w:val="TableParagraph"/>
              <w:ind w:left="107" w:right="94"/>
              <w:jc w:val="both"/>
            </w:pPr>
            <w:r>
              <w:t>7)</w:t>
            </w:r>
            <w:r>
              <w:rPr>
                <w:spacing w:val="-9"/>
              </w:rPr>
              <w:t xml:space="preserve"> </w:t>
            </w:r>
            <w:r>
              <w:t>PERFIL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SERVIDOR</w:t>
            </w:r>
            <w:r>
              <w:rPr>
                <w:spacing w:val="-8"/>
              </w:rPr>
              <w:t xml:space="preserve"> </w:t>
            </w:r>
            <w:r>
              <w:t>EFETIVO</w:t>
            </w:r>
            <w:r>
              <w:rPr>
                <w:spacing w:val="-9"/>
              </w:rPr>
              <w:t xml:space="preserve"> </w:t>
            </w:r>
            <w:r>
              <w:t>PARTICIPANTE: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capacidade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organização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autodisciplina; II - capacidade de cumprimento das atividades nos prazos acordados; III - pró-atividade na resolução de problemas; IV - abertura para utilização de novas tecnologias; e V -</w:t>
            </w:r>
            <w:r>
              <w:rPr>
                <w:spacing w:val="-5"/>
              </w:rPr>
              <w:t xml:space="preserve"> </w:t>
            </w:r>
            <w:r>
              <w:t>orientação</w:t>
            </w:r>
          </w:p>
          <w:p w:rsidR="00A60D86" w:rsidRDefault="00A60D86" w:rsidP="0035265F">
            <w:pPr>
              <w:pStyle w:val="TableParagraph"/>
              <w:spacing w:line="249" w:lineRule="exact"/>
              <w:ind w:left="107"/>
              <w:jc w:val="both"/>
            </w:pPr>
            <w:r>
              <w:t>para resultados.</w:t>
            </w:r>
          </w:p>
        </w:tc>
      </w:tr>
      <w:tr w:rsidR="00A60D86" w:rsidTr="0035265F">
        <w:trPr>
          <w:trHeight w:val="268"/>
        </w:trPr>
        <w:tc>
          <w:tcPr>
            <w:tcW w:w="8647" w:type="dxa"/>
          </w:tcPr>
          <w:p w:rsidR="00A60D86" w:rsidRDefault="00A60D86" w:rsidP="0035265F">
            <w:pPr>
              <w:pStyle w:val="TableParagraph"/>
              <w:spacing w:line="248" w:lineRule="exact"/>
              <w:ind w:left="107"/>
            </w:pPr>
            <w:r>
              <w:t>8) DESCRIÇÃO DAS METAS A SEREM ALCANÇADAS:</w:t>
            </w:r>
          </w:p>
        </w:tc>
      </w:tr>
      <w:tr w:rsidR="00A60D86" w:rsidTr="0035265F">
        <w:trPr>
          <w:trHeight w:val="268"/>
        </w:trPr>
        <w:tc>
          <w:tcPr>
            <w:tcW w:w="8647" w:type="dxa"/>
          </w:tcPr>
          <w:p w:rsidR="00A60D86" w:rsidRDefault="00A60D86" w:rsidP="0035265F">
            <w:pPr>
              <w:pStyle w:val="TableParagraph"/>
              <w:spacing w:line="248" w:lineRule="exact"/>
              <w:ind w:left="107"/>
            </w:pPr>
            <w:r>
              <w:t>9) DESCRIÇÃO DOS RESULTADOS E BENEFÍCIOS ESPERADOS PARA A UNIDADE:</w:t>
            </w:r>
          </w:p>
        </w:tc>
      </w:tr>
      <w:tr w:rsidR="00A60D86" w:rsidTr="0035265F">
        <w:trPr>
          <w:trHeight w:val="1072"/>
        </w:trPr>
        <w:tc>
          <w:tcPr>
            <w:tcW w:w="8647" w:type="dxa"/>
          </w:tcPr>
          <w:p w:rsidR="00A60D86" w:rsidRDefault="00A60D86" w:rsidP="0035265F">
            <w:pPr>
              <w:pStyle w:val="TableParagraph"/>
              <w:spacing w:line="268" w:lineRule="exact"/>
              <w:ind w:left="107"/>
            </w:pPr>
            <w:r>
              <w:t>Responsável pela elaboração:</w:t>
            </w:r>
          </w:p>
          <w:p w:rsidR="00A60D86" w:rsidRDefault="00A60D86" w:rsidP="0035265F">
            <w:pPr>
              <w:pStyle w:val="TableParagraph"/>
              <w:rPr>
                <w:sz w:val="20"/>
              </w:rPr>
            </w:pPr>
          </w:p>
          <w:p w:rsidR="00A60D86" w:rsidRDefault="00A60D86" w:rsidP="0035265F">
            <w:pPr>
              <w:pStyle w:val="TableParagraph"/>
              <w:spacing w:before="2"/>
              <w:rPr>
                <w:sz w:val="21"/>
              </w:rPr>
            </w:pPr>
          </w:p>
          <w:p w:rsidR="00A60D86" w:rsidRDefault="00A60D86" w:rsidP="0035265F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 w:rsidRPr="008507CD">
              <w:rPr>
                <w:sz w:val="2"/>
              </w:rPr>
            </w:r>
            <w:r>
              <w:rPr>
                <w:sz w:val="2"/>
              </w:rPr>
              <w:pict>
                <v:group id="_x0000_s1126" style="width:142.45pt;height:.75pt;mso-position-horizontal-relative:char;mso-position-vertical-relative:line" coordsize="2849,15">
                  <v:line id="_x0000_s1127" style="position:absolute" from="0,7" to="2849,7" strokeweight=".25292mm"/>
                  <w10:wrap type="none"/>
                  <w10:anchorlock/>
                </v:group>
              </w:pict>
            </w:r>
          </w:p>
          <w:p w:rsidR="00A60D86" w:rsidRDefault="00A60D86" w:rsidP="0035265F">
            <w:pPr>
              <w:pStyle w:val="TableParagraph"/>
              <w:spacing w:before="12" w:line="249" w:lineRule="exact"/>
              <w:ind w:left="107"/>
            </w:pPr>
            <w:r>
              <w:t>Dirigente da unidade</w:t>
            </w:r>
          </w:p>
        </w:tc>
      </w:tr>
      <w:tr w:rsidR="00A60D86" w:rsidTr="0035265F">
        <w:trPr>
          <w:trHeight w:val="1094"/>
        </w:trPr>
        <w:tc>
          <w:tcPr>
            <w:tcW w:w="8647" w:type="dxa"/>
            <w:tcBorders>
              <w:bottom w:val="nil"/>
            </w:tcBorders>
          </w:tcPr>
          <w:p w:rsidR="00A60D86" w:rsidRDefault="00A60D86" w:rsidP="0035265F">
            <w:pPr>
              <w:pStyle w:val="TableParagraph"/>
              <w:spacing w:before="1" w:line="267" w:lineRule="exact"/>
              <w:ind w:left="107"/>
            </w:pPr>
            <w:r>
              <w:t>Análise e parecer técnico:</w:t>
            </w:r>
          </w:p>
          <w:p w:rsidR="00A60D86" w:rsidRDefault="00A60D86" w:rsidP="0035265F">
            <w:pPr>
              <w:pStyle w:val="TableParagraph"/>
              <w:tabs>
                <w:tab w:val="left" w:pos="474"/>
              </w:tabs>
              <w:spacing w:line="267" w:lineRule="exact"/>
              <w:ind w:left="107"/>
            </w:pPr>
            <w:r>
              <w:t>(</w:t>
            </w:r>
            <w:r>
              <w:tab/>
              <w:t>) Em restituição para ajustes,</w:t>
            </w:r>
            <w:r>
              <w:rPr>
                <w:spacing w:val="-4"/>
              </w:rPr>
              <w:t xml:space="preserve"> </w:t>
            </w:r>
            <w:r>
              <w:t>considerando:</w:t>
            </w:r>
          </w:p>
          <w:p w:rsidR="00A60D86" w:rsidRDefault="00A60D86" w:rsidP="0035265F">
            <w:pPr>
              <w:pStyle w:val="TableParagraph"/>
              <w:tabs>
                <w:tab w:val="left" w:pos="474"/>
              </w:tabs>
              <w:ind w:left="107"/>
            </w:pPr>
            <w:r>
              <w:t>(</w:t>
            </w:r>
            <w:r>
              <w:tab/>
              <w:t>) Manifestação DESFAVORÁVEL.</w:t>
            </w:r>
            <w:r>
              <w:rPr>
                <w:spacing w:val="-5"/>
              </w:rPr>
              <w:t xml:space="preserve"> </w:t>
            </w:r>
            <w:r>
              <w:t>Justificativa:</w:t>
            </w:r>
          </w:p>
          <w:p w:rsidR="00A60D86" w:rsidRDefault="00A60D86" w:rsidP="0035265F">
            <w:pPr>
              <w:pStyle w:val="TableParagraph"/>
              <w:tabs>
                <w:tab w:val="left" w:pos="424"/>
              </w:tabs>
              <w:spacing w:before="1"/>
              <w:ind w:left="107"/>
            </w:pPr>
            <w:r>
              <w:t>(</w:t>
            </w:r>
            <w:r>
              <w:tab/>
              <w:t>) Manifestação FAVORÁVEL. Encaminha-se para deliberação do Gabinete da</w:t>
            </w:r>
            <w:r>
              <w:rPr>
                <w:spacing w:val="-13"/>
              </w:rPr>
              <w:t xml:space="preserve"> </w:t>
            </w:r>
            <w:r>
              <w:t>SEEDF.</w:t>
            </w:r>
          </w:p>
        </w:tc>
      </w:tr>
      <w:tr w:rsidR="00A60D86" w:rsidTr="0035265F">
        <w:trPr>
          <w:trHeight w:val="518"/>
        </w:trPr>
        <w:tc>
          <w:tcPr>
            <w:tcW w:w="8647" w:type="dxa"/>
            <w:tcBorders>
              <w:top w:val="nil"/>
            </w:tcBorders>
          </w:tcPr>
          <w:p w:rsidR="00A60D86" w:rsidRDefault="00A60D86" w:rsidP="0035265F">
            <w:pPr>
              <w:pStyle w:val="TableParagraph"/>
              <w:spacing w:before="6"/>
              <w:rPr>
                <w:sz w:val="17"/>
              </w:rPr>
            </w:pPr>
          </w:p>
          <w:p w:rsidR="00A60D86" w:rsidRDefault="00A60D86" w:rsidP="0035265F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 w:rsidRPr="008507CD">
              <w:rPr>
                <w:sz w:val="2"/>
              </w:rPr>
            </w:r>
            <w:r>
              <w:rPr>
                <w:sz w:val="2"/>
              </w:rPr>
              <w:pict>
                <v:group id="_x0000_s1124" style="width:169.8pt;height:.75pt;mso-position-horizontal-relative:char;mso-position-vertical-relative:line" coordsize="3396,15">
                  <v:line id="_x0000_s1125" style="position:absolute" from="0,7" to="3395,7" strokeweight=".25292mm"/>
                  <w10:wrap type="none"/>
                  <w10:anchorlock/>
                </v:group>
              </w:pict>
            </w:r>
          </w:p>
          <w:p w:rsidR="00A60D86" w:rsidRDefault="00A60D86" w:rsidP="0035265F">
            <w:pPr>
              <w:pStyle w:val="TableParagraph"/>
              <w:spacing w:before="15" w:line="249" w:lineRule="exact"/>
              <w:ind w:left="107"/>
            </w:pPr>
            <w:r>
              <w:t>SUGEP</w:t>
            </w:r>
          </w:p>
        </w:tc>
      </w:tr>
      <w:tr w:rsidR="00A60D86" w:rsidTr="0035265F">
        <w:trPr>
          <w:trHeight w:val="959"/>
        </w:trPr>
        <w:tc>
          <w:tcPr>
            <w:tcW w:w="8647" w:type="dxa"/>
            <w:tcBorders>
              <w:bottom w:val="nil"/>
            </w:tcBorders>
          </w:tcPr>
          <w:p w:rsidR="00A60D86" w:rsidRDefault="00A60D86" w:rsidP="0035265F">
            <w:pPr>
              <w:pStyle w:val="TableParagraph"/>
              <w:spacing w:line="268" w:lineRule="exact"/>
              <w:ind w:left="107"/>
            </w:pPr>
            <w:r>
              <w:t>Deliberação:</w:t>
            </w:r>
          </w:p>
          <w:p w:rsidR="00A60D86" w:rsidRDefault="00A60D86" w:rsidP="0035265F">
            <w:pPr>
              <w:pStyle w:val="TableParagraph"/>
              <w:tabs>
                <w:tab w:val="left" w:pos="474"/>
              </w:tabs>
              <w:ind w:left="107"/>
            </w:pPr>
            <w:r>
              <w:t>(</w:t>
            </w:r>
            <w:r>
              <w:tab/>
              <w:t>) Pela REPROVAÇÃO.</w:t>
            </w:r>
            <w:r>
              <w:rPr>
                <w:spacing w:val="-6"/>
              </w:rPr>
              <w:t xml:space="preserve"> </w:t>
            </w:r>
            <w:r>
              <w:t>Justificativa:</w:t>
            </w:r>
          </w:p>
          <w:p w:rsidR="00A60D86" w:rsidRDefault="00A60D86" w:rsidP="0035265F">
            <w:pPr>
              <w:pStyle w:val="TableParagraph"/>
              <w:ind w:left="107"/>
            </w:pPr>
            <w:r>
              <w:t>( ) Pela APROVAÇÃO. Encaminha-se para homologação pelo Secretário de Estado de Educação.</w:t>
            </w:r>
          </w:p>
        </w:tc>
      </w:tr>
      <w:tr w:rsidR="00A60D86" w:rsidTr="0035265F">
        <w:trPr>
          <w:trHeight w:val="652"/>
        </w:trPr>
        <w:tc>
          <w:tcPr>
            <w:tcW w:w="8647" w:type="dxa"/>
            <w:tcBorders>
              <w:top w:val="nil"/>
            </w:tcBorders>
          </w:tcPr>
          <w:p w:rsidR="00A60D86" w:rsidRDefault="00A60D86" w:rsidP="0035265F">
            <w:pPr>
              <w:pStyle w:val="TableParagraph"/>
              <w:spacing w:before="6"/>
              <w:rPr>
                <w:sz w:val="28"/>
              </w:rPr>
            </w:pPr>
          </w:p>
          <w:p w:rsidR="00A60D86" w:rsidRDefault="00A60D86" w:rsidP="0035265F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 w:rsidRPr="008507CD">
              <w:rPr>
                <w:sz w:val="2"/>
              </w:rPr>
            </w:r>
            <w:r>
              <w:rPr>
                <w:sz w:val="2"/>
              </w:rPr>
              <w:pict>
                <v:group id="_x0000_s1122" style="width:169.9pt;height:.75pt;mso-position-horizontal-relative:char;mso-position-vertical-relative:line" coordsize="3398,15">
                  <v:line id="_x0000_s1123" style="position:absolute" from="0,7" to="3397,7" strokeweight=".25292mm"/>
                  <w10:wrap type="none"/>
                  <w10:anchorlock/>
                </v:group>
              </w:pict>
            </w:r>
          </w:p>
          <w:p w:rsidR="00A60D86" w:rsidRDefault="00A60D86" w:rsidP="0035265F">
            <w:pPr>
              <w:pStyle w:val="TableParagraph"/>
              <w:spacing w:before="15" w:line="249" w:lineRule="exact"/>
              <w:ind w:left="107"/>
            </w:pPr>
            <w:r>
              <w:t>Gabinete da SEEDF</w:t>
            </w:r>
          </w:p>
        </w:tc>
      </w:tr>
    </w:tbl>
    <w:p w:rsidR="00A60D86" w:rsidRDefault="00A60D86" w:rsidP="00A60D86"/>
    <w:p w:rsidR="004F6802" w:rsidRPr="00A60D86" w:rsidRDefault="004F6802" w:rsidP="00A60D86"/>
    <w:sectPr w:rsidR="004F6802" w:rsidRPr="00A60D86" w:rsidSect="00A23704">
      <w:headerReference w:type="default" r:id="rId7"/>
      <w:pgSz w:w="11910" w:h="16840"/>
      <w:pgMar w:top="1680" w:right="1360" w:bottom="280" w:left="1600" w:header="1459" w:footer="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E2" w:rsidRDefault="000F5FE2" w:rsidP="00727C1E">
      <w:r>
        <w:separator/>
      </w:r>
    </w:p>
  </w:endnote>
  <w:endnote w:type="continuationSeparator" w:id="0">
    <w:p w:rsidR="000F5FE2" w:rsidRDefault="000F5FE2" w:rsidP="0072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E2" w:rsidRDefault="000F5FE2" w:rsidP="00727C1E">
      <w:r>
        <w:separator/>
      </w:r>
    </w:p>
  </w:footnote>
  <w:footnote w:type="continuationSeparator" w:id="0">
    <w:p w:rsidR="000F5FE2" w:rsidRDefault="000F5FE2" w:rsidP="0072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DD" w:rsidRDefault="000F5FE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A32"/>
    <w:multiLevelType w:val="hybridMultilevel"/>
    <w:tmpl w:val="D37600D4"/>
    <w:lvl w:ilvl="0" w:tplc="0C44CF64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C6DA1CFC">
      <w:numFmt w:val="bullet"/>
      <w:lvlText w:val="•"/>
      <w:lvlJc w:val="left"/>
      <w:pPr>
        <w:ind w:left="1176" w:hanging="242"/>
      </w:pPr>
      <w:rPr>
        <w:rFonts w:hint="default"/>
        <w:lang w:val="pt-PT" w:eastAsia="pt-PT" w:bidi="pt-PT"/>
      </w:rPr>
    </w:lvl>
    <w:lvl w:ilvl="2" w:tplc="79005678">
      <w:numFmt w:val="bullet"/>
      <w:lvlText w:val="•"/>
      <w:lvlJc w:val="left"/>
      <w:pPr>
        <w:ind w:left="2012" w:hanging="242"/>
      </w:pPr>
      <w:rPr>
        <w:rFonts w:hint="default"/>
        <w:lang w:val="pt-PT" w:eastAsia="pt-PT" w:bidi="pt-PT"/>
      </w:rPr>
    </w:lvl>
    <w:lvl w:ilvl="3" w:tplc="CF1035E6">
      <w:numFmt w:val="bullet"/>
      <w:lvlText w:val="•"/>
      <w:lvlJc w:val="left"/>
      <w:pPr>
        <w:ind w:left="2849" w:hanging="242"/>
      </w:pPr>
      <w:rPr>
        <w:rFonts w:hint="default"/>
        <w:lang w:val="pt-PT" w:eastAsia="pt-PT" w:bidi="pt-PT"/>
      </w:rPr>
    </w:lvl>
    <w:lvl w:ilvl="4" w:tplc="40D8ED04">
      <w:numFmt w:val="bullet"/>
      <w:lvlText w:val="•"/>
      <w:lvlJc w:val="left"/>
      <w:pPr>
        <w:ind w:left="3685" w:hanging="242"/>
      </w:pPr>
      <w:rPr>
        <w:rFonts w:hint="default"/>
        <w:lang w:val="pt-PT" w:eastAsia="pt-PT" w:bidi="pt-PT"/>
      </w:rPr>
    </w:lvl>
    <w:lvl w:ilvl="5" w:tplc="4F840040">
      <w:numFmt w:val="bullet"/>
      <w:lvlText w:val="•"/>
      <w:lvlJc w:val="left"/>
      <w:pPr>
        <w:ind w:left="4522" w:hanging="242"/>
      </w:pPr>
      <w:rPr>
        <w:rFonts w:hint="default"/>
        <w:lang w:val="pt-PT" w:eastAsia="pt-PT" w:bidi="pt-PT"/>
      </w:rPr>
    </w:lvl>
    <w:lvl w:ilvl="6" w:tplc="EF0C43F4">
      <w:numFmt w:val="bullet"/>
      <w:lvlText w:val="•"/>
      <w:lvlJc w:val="left"/>
      <w:pPr>
        <w:ind w:left="5358" w:hanging="242"/>
      </w:pPr>
      <w:rPr>
        <w:rFonts w:hint="default"/>
        <w:lang w:val="pt-PT" w:eastAsia="pt-PT" w:bidi="pt-PT"/>
      </w:rPr>
    </w:lvl>
    <w:lvl w:ilvl="7" w:tplc="46BE564C">
      <w:numFmt w:val="bullet"/>
      <w:lvlText w:val="•"/>
      <w:lvlJc w:val="left"/>
      <w:pPr>
        <w:ind w:left="6194" w:hanging="242"/>
      </w:pPr>
      <w:rPr>
        <w:rFonts w:hint="default"/>
        <w:lang w:val="pt-PT" w:eastAsia="pt-PT" w:bidi="pt-PT"/>
      </w:rPr>
    </w:lvl>
    <w:lvl w:ilvl="8" w:tplc="02282446">
      <w:numFmt w:val="bullet"/>
      <w:lvlText w:val="•"/>
      <w:lvlJc w:val="left"/>
      <w:pPr>
        <w:ind w:left="7031" w:hanging="242"/>
      </w:pPr>
      <w:rPr>
        <w:rFonts w:hint="default"/>
        <w:lang w:val="pt-PT" w:eastAsia="pt-PT" w:bidi="pt-PT"/>
      </w:rPr>
    </w:lvl>
  </w:abstractNum>
  <w:abstractNum w:abstractNumId="1">
    <w:nsid w:val="09455822"/>
    <w:multiLevelType w:val="hybridMultilevel"/>
    <w:tmpl w:val="B3488760"/>
    <w:lvl w:ilvl="0" w:tplc="F0A0C34A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855C7ADE">
      <w:numFmt w:val="bullet"/>
      <w:lvlText w:val="•"/>
      <w:lvlJc w:val="left"/>
      <w:pPr>
        <w:ind w:left="1169" w:hanging="242"/>
      </w:pPr>
      <w:rPr>
        <w:rFonts w:hint="default"/>
        <w:lang w:val="pt-PT" w:eastAsia="pt-PT" w:bidi="pt-PT"/>
      </w:rPr>
    </w:lvl>
    <w:lvl w:ilvl="2" w:tplc="217E4992">
      <w:numFmt w:val="bullet"/>
      <w:lvlText w:val="•"/>
      <w:lvlJc w:val="left"/>
      <w:pPr>
        <w:ind w:left="1999" w:hanging="242"/>
      </w:pPr>
      <w:rPr>
        <w:rFonts w:hint="default"/>
        <w:lang w:val="pt-PT" w:eastAsia="pt-PT" w:bidi="pt-PT"/>
      </w:rPr>
    </w:lvl>
    <w:lvl w:ilvl="3" w:tplc="C6CE7160">
      <w:numFmt w:val="bullet"/>
      <w:lvlText w:val="•"/>
      <w:lvlJc w:val="left"/>
      <w:pPr>
        <w:ind w:left="2829" w:hanging="242"/>
      </w:pPr>
      <w:rPr>
        <w:rFonts w:hint="default"/>
        <w:lang w:val="pt-PT" w:eastAsia="pt-PT" w:bidi="pt-PT"/>
      </w:rPr>
    </w:lvl>
    <w:lvl w:ilvl="4" w:tplc="036C8CE6">
      <w:numFmt w:val="bullet"/>
      <w:lvlText w:val="•"/>
      <w:lvlJc w:val="left"/>
      <w:pPr>
        <w:ind w:left="3659" w:hanging="242"/>
      </w:pPr>
      <w:rPr>
        <w:rFonts w:hint="default"/>
        <w:lang w:val="pt-PT" w:eastAsia="pt-PT" w:bidi="pt-PT"/>
      </w:rPr>
    </w:lvl>
    <w:lvl w:ilvl="5" w:tplc="DED2D7B8">
      <w:numFmt w:val="bullet"/>
      <w:lvlText w:val="•"/>
      <w:lvlJc w:val="left"/>
      <w:pPr>
        <w:ind w:left="4489" w:hanging="242"/>
      </w:pPr>
      <w:rPr>
        <w:rFonts w:hint="default"/>
        <w:lang w:val="pt-PT" w:eastAsia="pt-PT" w:bidi="pt-PT"/>
      </w:rPr>
    </w:lvl>
    <w:lvl w:ilvl="6" w:tplc="2ACAE6C4">
      <w:numFmt w:val="bullet"/>
      <w:lvlText w:val="•"/>
      <w:lvlJc w:val="left"/>
      <w:pPr>
        <w:ind w:left="5318" w:hanging="242"/>
      </w:pPr>
      <w:rPr>
        <w:rFonts w:hint="default"/>
        <w:lang w:val="pt-PT" w:eastAsia="pt-PT" w:bidi="pt-PT"/>
      </w:rPr>
    </w:lvl>
    <w:lvl w:ilvl="7" w:tplc="8B8E2B5C">
      <w:numFmt w:val="bullet"/>
      <w:lvlText w:val="•"/>
      <w:lvlJc w:val="left"/>
      <w:pPr>
        <w:ind w:left="6148" w:hanging="242"/>
      </w:pPr>
      <w:rPr>
        <w:rFonts w:hint="default"/>
        <w:lang w:val="pt-PT" w:eastAsia="pt-PT" w:bidi="pt-PT"/>
      </w:rPr>
    </w:lvl>
    <w:lvl w:ilvl="8" w:tplc="EBC47CCA">
      <w:numFmt w:val="bullet"/>
      <w:lvlText w:val="•"/>
      <w:lvlJc w:val="left"/>
      <w:pPr>
        <w:ind w:left="6978" w:hanging="242"/>
      </w:pPr>
      <w:rPr>
        <w:rFonts w:hint="default"/>
        <w:lang w:val="pt-PT" w:eastAsia="pt-PT" w:bidi="pt-PT"/>
      </w:rPr>
    </w:lvl>
  </w:abstractNum>
  <w:abstractNum w:abstractNumId="2">
    <w:nsid w:val="666F0057"/>
    <w:multiLevelType w:val="hybridMultilevel"/>
    <w:tmpl w:val="537E7784"/>
    <w:lvl w:ilvl="0" w:tplc="685E6202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7BA4DA60">
      <w:numFmt w:val="bullet"/>
      <w:lvlText w:val="•"/>
      <w:lvlJc w:val="left"/>
      <w:pPr>
        <w:ind w:left="1169" w:hanging="242"/>
      </w:pPr>
      <w:rPr>
        <w:rFonts w:hint="default"/>
        <w:lang w:val="pt-PT" w:eastAsia="pt-PT" w:bidi="pt-PT"/>
      </w:rPr>
    </w:lvl>
    <w:lvl w:ilvl="2" w:tplc="3CF86D90">
      <w:numFmt w:val="bullet"/>
      <w:lvlText w:val="•"/>
      <w:lvlJc w:val="left"/>
      <w:pPr>
        <w:ind w:left="1999" w:hanging="242"/>
      </w:pPr>
      <w:rPr>
        <w:rFonts w:hint="default"/>
        <w:lang w:val="pt-PT" w:eastAsia="pt-PT" w:bidi="pt-PT"/>
      </w:rPr>
    </w:lvl>
    <w:lvl w:ilvl="3" w:tplc="94E47916">
      <w:numFmt w:val="bullet"/>
      <w:lvlText w:val="•"/>
      <w:lvlJc w:val="left"/>
      <w:pPr>
        <w:ind w:left="2829" w:hanging="242"/>
      </w:pPr>
      <w:rPr>
        <w:rFonts w:hint="default"/>
        <w:lang w:val="pt-PT" w:eastAsia="pt-PT" w:bidi="pt-PT"/>
      </w:rPr>
    </w:lvl>
    <w:lvl w:ilvl="4" w:tplc="A6602A4E">
      <w:numFmt w:val="bullet"/>
      <w:lvlText w:val="•"/>
      <w:lvlJc w:val="left"/>
      <w:pPr>
        <w:ind w:left="3659" w:hanging="242"/>
      </w:pPr>
      <w:rPr>
        <w:rFonts w:hint="default"/>
        <w:lang w:val="pt-PT" w:eastAsia="pt-PT" w:bidi="pt-PT"/>
      </w:rPr>
    </w:lvl>
    <w:lvl w:ilvl="5" w:tplc="61F0C5B4">
      <w:numFmt w:val="bullet"/>
      <w:lvlText w:val="•"/>
      <w:lvlJc w:val="left"/>
      <w:pPr>
        <w:ind w:left="4489" w:hanging="242"/>
      </w:pPr>
      <w:rPr>
        <w:rFonts w:hint="default"/>
        <w:lang w:val="pt-PT" w:eastAsia="pt-PT" w:bidi="pt-PT"/>
      </w:rPr>
    </w:lvl>
    <w:lvl w:ilvl="6" w:tplc="28826B54">
      <w:numFmt w:val="bullet"/>
      <w:lvlText w:val="•"/>
      <w:lvlJc w:val="left"/>
      <w:pPr>
        <w:ind w:left="5318" w:hanging="242"/>
      </w:pPr>
      <w:rPr>
        <w:rFonts w:hint="default"/>
        <w:lang w:val="pt-PT" w:eastAsia="pt-PT" w:bidi="pt-PT"/>
      </w:rPr>
    </w:lvl>
    <w:lvl w:ilvl="7" w:tplc="CF0224CE">
      <w:numFmt w:val="bullet"/>
      <w:lvlText w:val="•"/>
      <w:lvlJc w:val="left"/>
      <w:pPr>
        <w:ind w:left="6148" w:hanging="242"/>
      </w:pPr>
      <w:rPr>
        <w:rFonts w:hint="default"/>
        <w:lang w:val="pt-PT" w:eastAsia="pt-PT" w:bidi="pt-PT"/>
      </w:rPr>
    </w:lvl>
    <w:lvl w:ilvl="8" w:tplc="74509C7E">
      <w:numFmt w:val="bullet"/>
      <w:lvlText w:val="•"/>
      <w:lvlJc w:val="left"/>
      <w:pPr>
        <w:ind w:left="6978" w:hanging="242"/>
      </w:pPr>
      <w:rPr>
        <w:rFonts w:hint="default"/>
        <w:lang w:val="pt-PT" w:eastAsia="pt-PT" w:bidi="pt-PT"/>
      </w:rPr>
    </w:lvl>
  </w:abstractNum>
  <w:abstractNum w:abstractNumId="3">
    <w:nsid w:val="73C21D5D"/>
    <w:multiLevelType w:val="hybridMultilevel"/>
    <w:tmpl w:val="7B609882"/>
    <w:lvl w:ilvl="0" w:tplc="5B6E1652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93A0CDD8">
      <w:numFmt w:val="bullet"/>
      <w:lvlText w:val="•"/>
      <w:lvlJc w:val="left"/>
      <w:pPr>
        <w:ind w:left="1176" w:hanging="242"/>
      </w:pPr>
      <w:rPr>
        <w:rFonts w:hint="default"/>
        <w:lang w:val="pt-PT" w:eastAsia="pt-PT" w:bidi="pt-PT"/>
      </w:rPr>
    </w:lvl>
    <w:lvl w:ilvl="2" w:tplc="66F43800">
      <w:numFmt w:val="bullet"/>
      <w:lvlText w:val="•"/>
      <w:lvlJc w:val="left"/>
      <w:pPr>
        <w:ind w:left="2013" w:hanging="242"/>
      </w:pPr>
      <w:rPr>
        <w:rFonts w:hint="default"/>
        <w:lang w:val="pt-PT" w:eastAsia="pt-PT" w:bidi="pt-PT"/>
      </w:rPr>
    </w:lvl>
    <w:lvl w:ilvl="3" w:tplc="B5CE152A">
      <w:numFmt w:val="bullet"/>
      <w:lvlText w:val="•"/>
      <w:lvlJc w:val="left"/>
      <w:pPr>
        <w:ind w:left="2849" w:hanging="242"/>
      </w:pPr>
      <w:rPr>
        <w:rFonts w:hint="default"/>
        <w:lang w:val="pt-PT" w:eastAsia="pt-PT" w:bidi="pt-PT"/>
      </w:rPr>
    </w:lvl>
    <w:lvl w:ilvl="4" w:tplc="56B49A00">
      <w:numFmt w:val="bullet"/>
      <w:lvlText w:val="•"/>
      <w:lvlJc w:val="left"/>
      <w:pPr>
        <w:ind w:left="3686" w:hanging="242"/>
      </w:pPr>
      <w:rPr>
        <w:rFonts w:hint="default"/>
        <w:lang w:val="pt-PT" w:eastAsia="pt-PT" w:bidi="pt-PT"/>
      </w:rPr>
    </w:lvl>
    <w:lvl w:ilvl="5" w:tplc="839EC222">
      <w:numFmt w:val="bullet"/>
      <w:lvlText w:val="•"/>
      <w:lvlJc w:val="left"/>
      <w:pPr>
        <w:ind w:left="4523" w:hanging="242"/>
      </w:pPr>
      <w:rPr>
        <w:rFonts w:hint="default"/>
        <w:lang w:val="pt-PT" w:eastAsia="pt-PT" w:bidi="pt-PT"/>
      </w:rPr>
    </w:lvl>
    <w:lvl w:ilvl="6" w:tplc="23EA4D12">
      <w:numFmt w:val="bullet"/>
      <w:lvlText w:val="•"/>
      <w:lvlJc w:val="left"/>
      <w:pPr>
        <w:ind w:left="5359" w:hanging="242"/>
      </w:pPr>
      <w:rPr>
        <w:rFonts w:hint="default"/>
        <w:lang w:val="pt-PT" w:eastAsia="pt-PT" w:bidi="pt-PT"/>
      </w:rPr>
    </w:lvl>
    <w:lvl w:ilvl="7" w:tplc="2392EA86">
      <w:numFmt w:val="bullet"/>
      <w:lvlText w:val="•"/>
      <w:lvlJc w:val="left"/>
      <w:pPr>
        <w:ind w:left="6196" w:hanging="242"/>
      </w:pPr>
      <w:rPr>
        <w:rFonts w:hint="default"/>
        <w:lang w:val="pt-PT" w:eastAsia="pt-PT" w:bidi="pt-PT"/>
      </w:rPr>
    </w:lvl>
    <w:lvl w:ilvl="8" w:tplc="B07E7766">
      <w:numFmt w:val="bullet"/>
      <w:lvlText w:val="•"/>
      <w:lvlJc w:val="left"/>
      <w:pPr>
        <w:ind w:left="7032" w:hanging="242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7C1E"/>
    <w:rsid w:val="000F5FE2"/>
    <w:rsid w:val="00463951"/>
    <w:rsid w:val="004F6802"/>
    <w:rsid w:val="00717D66"/>
    <w:rsid w:val="00727C1E"/>
    <w:rsid w:val="0087674B"/>
    <w:rsid w:val="00917CBD"/>
    <w:rsid w:val="00A23704"/>
    <w:rsid w:val="00A6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C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27C1E"/>
  </w:style>
  <w:style w:type="character" w:customStyle="1" w:styleId="CorpodetextoChar">
    <w:name w:val="Corpo de texto Char"/>
    <w:basedOn w:val="Fontepargpadro"/>
    <w:link w:val="Corpodetexto"/>
    <w:uiPriority w:val="1"/>
    <w:rsid w:val="00727C1E"/>
    <w:rPr>
      <w:rFonts w:ascii="Calibri" w:eastAsia="Calibri" w:hAnsi="Calibri"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27C1E"/>
  </w:style>
  <w:style w:type="paragraph" w:styleId="Cabealho">
    <w:name w:val="header"/>
    <w:basedOn w:val="Normal"/>
    <w:link w:val="CabealhoChar"/>
    <w:uiPriority w:val="99"/>
    <w:semiHidden/>
    <w:unhideWhenUsed/>
    <w:rsid w:val="00727C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7C1E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727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27C1E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497282</dc:creator>
  <cp:lastModifiedBy>497282</cp:lastModifiedBy>
  <cp:revision>2</cp:revision>
  <dcterms:created xsi:type="dcterms:W3CDTF">2019-07-02T19:02:00Z</dcterms:created>
  <dcterms:modified xsi:type="dcterms:W3CDTF">2019-07-02T19:02:00Z</dcterms:modified>
</cp:coreProperties>
</file>